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DD5E7F">
        <w:rPr>
          <w:rFonts w:ascii="Times New Roman" w:eastAsia="Calibri" w:hAnsi="Times New Roman" w:cs="Times New Roman"/>
          <w:b/>
          <w:sz w:val="24"/>
          <w:szCs w:val="24"/>
        </w:rPr>
        <w:t>рабочей программе 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>
        <w:rPr>
          <w:rFonts w:ascii="Times New Roman" w:eastAsia="Calibri" w:hAnsi="Times New Roman" w:cs="Times New Roman"/>
          <w:b/>
          <w:sz w:val="24"/>
          <w:szCs w:val="24"/>
        </w:rPr>
        <w:t>4-5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средней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DD5E7F">
        <w:rPr>
          <w:rFonts w:ascii="Times New Roman" w:hAnsi="Times New Roman"/>
          <w:b/>
          <w:sz w:val="24"/>
          <w:szCs w:val="24"/>
        </w:rPr>
        <w:t>Сказка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DD5E7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D5E7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6856D7" w:rsidRDefault="003E6A21" w:rsidP="006856D7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6856D7" w:rsidRDefault="006856D7" w:rsidP="006856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1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Toc470606985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</w:t>
      </w:r>
      <w:r w:rsidR="00DD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DD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DD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средней группе общеразвивающей направленности «</w:t>
      </w:r>
      <w:r w:rsidR="00DD5E7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Сказка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856D7">
        <w:rPr>
          <w:rFonts w:ascii="Times New Roman" w:eastAsia="Calibri" w:hAnsi="Times New Roman" w:cs="Times New Roman"/>
          <w:sz w:val="24"/>
          <w:szCs w:val="24"/>
        </w:rPr>
        <w:t>по образовательной области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>Основные участники реализации Программы: дети средней группы общеразвивающей направленности «</w:t>
      </w:r>
      <w:r w:rsidR="00DD5E7F">
        <w:rPr>
          <w:rFonts w:ascii="Times New Roman" w:eastAsia="Calibri" w:hAnsi="Times New Roman" w:cs="Times New Roman"/>
          <w:sz w:val="24"/>
          <w:szCs w:val="24"/>
        </w:rPr>
        <w:t>Сказка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</w:t>
      </w:r>
      <w:r w:rsidR="006856D7">
        <w:rPr>
          <w:rFonts w:ascii="Times New Roman" w:eastAsia="Calibri" w:hAnsi="Times New Roman" w:cs="Times New Roman"/>
          <w:sz w:val="24"/>
          <w:szCs w:val="24"/>
        </w:rPr>
        <w:t>2</w:t>
      </w:r>
      <w:r w:rsidR="00DD5E7F">
        <w:rPr>
          <w:rFonts w:ascii="Times New Roman" w:eastAsia="Calibri" w:hAnsi="Times New Roman" w:cs="Times New Roman"/>
          <w:sz w:val="24"/>
          <w:szCs w:val="24"/>
        </w:rPr>
        <w:t>4</w:t>
      </w:r>
      <w:r w:rsidR="006856D7">
        <w:rPr>
          <w:rFonts w:ascii="Times New Roman" w:eastAsia="Calibri" w:hAnsi="Times New Roman" w:cs="Times New Roman"/>
          <w:sz w:val="24"/>
          <w:szCs w:val="24"/>
        </w:rPr>
        <w:t xml:space="preserve"> года по 31 мая 202</w:t>
      </w:r>
      <w:r w:rsidR="00DD5E7F">
        <w:rPr>
          <w:rFonts w:ascii="Times New Roman" w:eastAsia="Calibri" w:hAnsi="Times New Roman" w:cs="Times New Roman"/>
          <w:sz w:val="24"/>
          <w:szCs w:val="24"/>
        </w:rPr>
        <w:t>5</w:t>
      </w:r>
      <w:r w:rsidR="006856D7">
        <w:rPr>
          <w:rFonts w:ascii="Times New Roman" w:eastAsia="Calibri" w:hAnsi="Times New Roman" w:cs="Times New Roman"/>
          <w:sz w:val="24"/>
          <w:szCs w:val="24"/>
        </w:rPr>
        <w:t>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</w:t>
      </w:r>
      <w:r w:rsidR="006856D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Цель и задачи Программы</w:t>
      </w:r>
      <w:bookmarkEnd w:id="2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6856D7" w:rsidRPr="00737D21" w:rsidRDefault="006856D7" w:rsidP="006856D7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7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Рабочая программа направлена </w:t>
      </w:r>
      <w:proofErr w:type="gramStart"/>
      <w:r w:rsidRPr="00737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737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6856D7" w:rsidRPr="00737D21" w:rsidRDefault="006856D7" w:rsidP="006856D7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основ музыкальной культуры дошкольников</w:t>
      </w:r>
    </w:p>
    <w:p w:rsidR="006856D7" w:rsidRPr="00737D21" w:rsidRDefault="006856D7" w:rsidP="006856D7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формирование ценностных ориентаций средствами музыкального искусства;</w:t>
      </w:r>
    </w:p>
    <w:p w:rsidR="006856D7" w:rsidRPr="00737D21" w:rsidRDefault="006856D7" w:rsidP="00685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- обеспечение эмоционально-психологического благополучия, охраны и укрепления здоровья  детей</w:t>
      </w:r>
    </w:p>
    <w:p w:rsidR="006856D7" w:rsidRPr="00737D21" w:rsidRDefault="006856D7" w:rsidP="00685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предпосылок ценностно смыслового восприятия и понимания </w:t>
      </w:r>
      <w:r w:rsidRPr="00737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музыкального искусства;</w:t>
      </w:r>
    </w:p>
    <w:p w:rsidR="006856D7" w:rsidRPr="00737D21" w:rsidRDefault="006856D7" w:rsidP="00685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</w:t>
      </w:r>
    </w:p>
    <w:p w:rsidR="006856D7" w:rsidRPr="003E6A21" w:rsidRDefault="006856D7" w:rsidP="00685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лучшим образцам мирового и отечественного искусства</w:t>
      </w:r>
    </w:p>
    <w:p w:rsidR="003E6A21" w:rsidRPr="003E6A21" w:rsidRDefault="006856D7" w:rsidP="006856D7">
      <w:pPr>
        <w:keepNext/>
        <w:tabs>
          <w:tab w:val="left" w:pos="2127"/>
          <w:tab w:val="left" w:pos="2268"/>
        </w:tabs>
        <w:spacing w:before="240" w:after="6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98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1.3.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6856D7" w:rsidRDefault="006856D7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68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8A3111" w:rsidRDefault="008A3111" w:rsidP="008A3111">
      <w:pPr>
        <w:pStyle w:val="Default"/>
        <w:ind w:firstLine="709"/>
        <w:jc w:val="both"/>
      </w:pPr>
      <w:r w:rsidRPr="006B3518">
        <w:rPr>
          <w:b/>
        </w:rPr>
        <w:t>Ребенок  к 5 годам</w:t>
      </w:r>
      <w:r>
        <w:t xml:space="preserve"> должен знать и уметь: </w:t>
      </w:r>
    </w:p>
    <w:p w:rsidR="008A3111" w:rsidRDefault="008A3111" w:rsidP="008A3111">
      <w:pPr>
        <w:pStyle w:val="Default"/>
        <w:jc w:val="both"/>
      </w:pPr>
      <w:r>
        <w:sym w:font="Symbol" w:char="F02D"/>
      </w:r>
      <w:r>
        <w:t xml:space="preserve"> Определять состояние погоды по существенным признакам; </w:t>
      </w:r>
    </w:p>
    <w:p w:rsidR="008A3111" w:rsidRDefault="008A3111" w:rsidP="008A3111">
      <w:pPr>
        <w:pStyle w:val="Default"/>
        <w:jc w:val="both"/>
      </w:pPr>
      <w:r>
        <w:sym w:font="Symbol" w:char="F02D"/>
      </w:r>
      <w:r>
        <w:t xml:space="preserve"> Называть город, в котором они живут; </w:t>
      </w:r>
    </w:p>
    <w:p w:rsidR="008A3111" w:rsidRDefault="008A3111" w:rsidP="008A3111">
      <w:pPr>
        <w:pStyle w:val="Default"/>
        <w:jc w:val="both"/>
      </w:pPr>
      <w:r>
        <w:sym w:font="Symbol" w:char="F02D"/>
      </w:r>
      <w:r>
        <w:t xml:space="preserve"> Различать по характерным признакам не менее 2 – 3 деревьев, отличать кустарники от дерева; </w:t>
      </w:r>
    </w:p>
    <w:p w:rsidR="008A3111" w:rsidRDefault="008A3111" w:rsidP="008A3111">
      <w:pPr>
        <w:pStyle w:val="Default"/>
        <w:jc w:val="both"/>
      </w:pPr>
      <w:r>
        <w:sym w:font="Symbol" w:char="F02D"/>
      </w:r>
      <w:r>
        <w:t xml:space="preserve"> Знать диких животных заяц, белка, бурый медведь;</w:t>
      </w:r>
    </w:p>
    <w:p w:rsidR="008A3111" w:rsidRDefault="008A3111" w:rsidP="008A3111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Узнавать 2- 3 птиц по внешним признакам, умение описывать их.</w:t>
      </w:r>
    </w:p>
    <w:p w:rsid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(Музыкальная 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(Музыкальная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музыкальному 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развитию.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DD5E7F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DD5E7F">
        <w:rPr>
          <w:rFonts w:ascii="Times New Roman" w:eastAsia="Calibri" w:hAnsi="Times New Roman" w:cs="Times New Roman"/>
          <w:sz w:val="24"/>
          <w:szCs w:val="24"/>
        </w:rPr>
        <w:t>5</w:t>
      </w:r>
      <w:bookmarkStart w:id="4" w:name="_GoBack"/>
      <w:bookmarkEnd w:id="4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>
        <w:rPr>
          <w:rFonts w:ascii="Times New Roman" w:eastAsia="Calibri" w:hAnsi="Times New Roman" w:cs="Times New Roman"/>
          <w:sz w:val="24"/>
          <w:szCs w:val="24"/>
        </w:rPr>
        <w:t>музыкального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зала.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3E6A21" w:rsidRPr="004B1EFD" w:rsidRDefault="003E6A21" w:rsidP="003E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176415"/>
    <w:rsid w:val="00177841"/>
    <w:rsid w:val="003E6A21"/>
    <w:rsid w:val="004D15E0"/>
    <w:rsid w:val="006856D7"/>
    <w:rsid w:val="00876461"/>
    <w:rsid w:val="008A3111"/>
    <w:rsid w:val="00BD0D5C"/>
    <w:rsid w:val="00D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A31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A31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9</cp:revision>
  <dcterms:created xsi:type="dcterms:W3CDTF">2021-08-10T06:21:00Z</dcterms:created>
  <dcterms:modified xsi:type="dcterms:W3CDTF">2024-07-26T09:36:00Z</dcterms:modified>
</cp:coreProperties>
</file>