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C7" w:rsidRDefault="00CF72C7" w:rsidP="00CF72C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CF72C7" w:rsidRDefault="00CF72C7" w:rsidP="00CF72C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«Правильное питание детей дошкольного возраста»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Питание для любого живого организма - это источник энергии, продуктов, участвующих в обмене веществ, пластического материала. Правильное в количественном и качественном отношении питание 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Недостаточное, избыточное и одностороннее питание ведёт к возникновению дистрофических состояний (</w:t>
      </w:r>
      <w:proofErr w:type="spellStart"/>
      <w:r>
        <w:rPr>
          <w:rStyle w:val="c2"/>
          <w:color w:val="000000"/>
          <w:sz w:val="28"/>
          <w:szCs w:val="28"/>
        </w:rPr>
        <w:t>гипо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паратрофия</w:t>
      </w:r>
      <w:proofErr w:type="spellEnd"/>
      <w:r>
        <w:rPr>
          <w:rStyle w:val="c2"/>
          <w:color w:val="000000"/>
          <w:sz w:val="28"/>
          <w:szCs w:val="28"/>
        </w:rPr>
        <w:t>, ожирение, анемия, острые расстройства пищеварения), предрасполагает к инфекционным и другим болезням.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Любые дефекты питания в дошкольном возрасте могут напомнить о себе в </w:t>
      </w:r>
      <w:proofErr w:type="gramStart"/>
      <w:r>
        <w:rPr>
          <w:rStyle w:val="c2"/>
          <w:color w:val="000000"/>
          <w:sz w:val="28"/>
          <w:szCs w:val="28"/>
        </w:rPr>
        <w:t>более старших</w:t>
      </w:r>
      <w:proofErr w:type="gramEnd"/>
      <w:r>
        <w:rPr>
          <w:rStyle w:val="c2"/>
          <w:color w:val="000000"/>
          <w:sz w:val="28"/>
          <w:szCs w:val="28"/>
        </w:rPr>
        <w:t xml:space="preserve"> возрастных периодах.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Правильное питание определяется не только состоянием организма, но и «сожителями», т. е. бактериями, населяющими пищевой тракт.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большинства числа детей в настоящее время можно обнаружить так называемые проявления раздражённого кишечника, при этом необходимая для правильного пищеварения флора замещена другими микроорганизмами.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очень важно правильно кормить ребёнка, чтобы корректировать все отклонения в деятельности желудочно-кишечного тракта.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Очень важными компонентами пищи являются балластные вещества (пищевые волокна и клетчатка), они обязательно должны включаться в пищу. Растительные волокна нейтрализуют </w:t>
      </w:r>
      <w:proofErr w:type="gramStart"/>
      <w:r>
        <w:rPr>
          <w:rStyle w:val="c2"/>
          <w:color w:val="000000"/>
          <w:sz w:val="28"/>
          <w:szCs w:val="28"/>
        </w:rPr>
        <w:t>многие вредные вещества, поступающие в организм извне и вводят</w:t>
      </w:r>
      <w:proofErr w:type="gramEnd"/>
      <w:r>
        <w:rPr>
          <w:rStyle w:val="c2"/>
          <w:color w:val="000000"/>
          <w:sz w:val="28"/>
          <w:szCs w:val="28"/>
        </w:rPr>
        <w:t xml:space="preserve"> в него пектины - очень ценные вещества для обмена веществ.</w:t>
      </w:r>
    </w:p>
    <w:p w:rsidR="00CF72C7" w:rsidRDefault="00CF72C7" w:rsidP="00CF72C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Для обеспечения правильного питания необходимы следующие условия: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наличие в пище всех необходимых ингредиентов (белки, жиры, углеводы, микроэлементы, витамины);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здоровый пищеварительный тракт, а также наличие в нём всех ферментов для правильной переработки этих пищевых веществ;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рациональный режим питания: это современная технология приготовления пищи (традиционная кухня детского сада вполне соответствует физиологическим особенностям ребёнка) и рациональное распределение пищи по калорийности в течение дня.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Такие продукты, как молоко, хлеб, сахар, масло, мясо надо использовать каждый день; рыба, яйца, сметана, творог могут использоваться не каждый день, но в течение недели ребёнок должен их получить 1-3 раза. Ребёнок не должен в один день получать по два мучных или крупяных блюда.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- никогда не кормить ребёнка насильно.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Источник </w:t>
      </w:r>
      <w:r>
        <w:rPr>
          <w:rStyle w:val="c0"/>
          <w:color w:val="000000"/>
          <w:sz w:val="28"/>
          <w:szCs w:val="28"/>
          <w:u w:val="single"/>
        </w:rPr>
        <w:t>белка</w:t>
      </w:r>
      <w:r>
        <w:rPr>
          <w:rStyle w:val="c2"/>
          <w:color w:val="000000"/>
          <w:sz w:val="28"/>
          <w:szCs w:val="28"/>
        </w:rPr>
        <w:t> - молочные продукты, мясо, яйца. Необходимо помнить, что не менее 60% белка в пище должно быть животного происхождения.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менее важны в пище </w:t>
      </w:r>
      <w:r>
        <w:rPr>
          <w:rStyle w:val="c0"/>
          <w:color w:val="000000"/>
          <w:sz w:val="28"/>
          <w:szCs w:val="28"/>
          <w:u w:val="single"/>
        </w:rPr>
        <w:t>жиры</w:t>
      </w:r>
      <w:r>
        <w:rPr>
          <w:rStyle w:val="c2"/>
          <w:color w:val="000000"/>
          <w:sz w:val="28"/>
          <w:szCs w:val="28"/>
        </w:rPr>
        <w:t> и </w:t>
      </w:r>
      <w:r>
        <w:rPr>
          <w:rStyle w:val="c0"/>
          <w:color w:val="000000"/>
          <w:sz w:val="28"/>
          <w:szCs w:val="28"/>
          <w:u w:val="single"/>
        </w:rPr>
        <w:t>углеводы,</w:t>
      </w:r>
      <w:r>
        <w:rPr>
          <w:rStyle w:val="c2"/>
          <w:color w:val="000000"/>
          <w:sz w:val="28"/>
          <w:szCs w:val="28"/>
        </w:rPr>
        <w:t> которые являются источником энергии для мышц, а также вводят в организм жирорастворимые витамины.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работе мышц отрицательно сказывается и </w:t>
      </w:r>
      <w:r>
        <w:rPr>
          <w:rStyle w:val="c0"/>
          <w:color w:val="000000"/>
          <w:sz w:val="28"/>
          <w:szCs w:val="28"/>
          <w:u w:val="single"/>
        </w:rPr>
        <w:t>недостаток</w:t>
      </w:r>
      <w:r>
        <w:rPr>
          <w:rStyle w:val="c2"/>
          <w:color w:val="000000"/>
          <w:sz w:val="28"/>
          <w:szCs w:val="28"/>
        </w:rPr>
        <w:t> в пище </w:t>
      </w:r>
      <w:r>
        <w:rPr>
          <w:rStyle w:val="c0"/>
          <w:color w:val="000000"/>
          <w:sz w:val="28"/>
          <w:szCs w:val="28"/>
          <w:u w:val="single"/>
        </w:rPr>
        <w:t>витаминов и микроэлементов</w:t>
      </w:r>
      <w:r>
        <w:rPr>
          <w:rStyle w:val="c2"/>
          <w:color w:val="000000"/>
          <w:sz w:val="28"/>
          <w:szCs w:val="28"/>
        </w:rPr>
        <w:t>.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дефиците витамина</w:t>
      </w:r>
      <w:proofErr w:type="gramStart"/>
      <w:r>
        <w:rPr>
          <w:rStyle w:val="c0"/>
          <w:color w:val="000000"/>
          <w:sz w:val="28"/>
          <w:szCs w:val="28"/>
          <w:u w:val="single"/>
        </w:rPr>
        <w:t xml:space="preserve"> В</w:t>
      </w:r>
      <w:proofErr w:type="gramEnd"/>
      <w:r>
        <w:rPr>
          <w:rStyle w:val="c2"/>
          <w:color w:val="000000"/>
          <w:sz w:val="28"/>
          <w:szCs w:val="28"/>
        </w:rPr>
        <w:t> мышцы плохо сокращаются, у ребёнка снижен тонус мышц</w:t>
      </w:r>
    </w:p>
    <w:p w:rsidR="00CF72C7" w:rsidRDefault="00CF72C7" w:rsidP="00CF72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(так называемый симптом «вялых плеч»), снижен тонус брюшных мышц, следовательно, нарушено дыхание.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Нарушает белковый обмен в мышцах и </w:t>
      </w:r>
      <w:r>
        <w:rPr>
          <w:rStyle w:val="c0"/>
          <w:color w:val="000000"/>
          <w:sz w:val="28"/>
          <w:szCs w:val="28"/>
          <w:u w:val="single"/>
        </w:rPr>
        <w:t>дефицит витамина С</w:t>
      </w:r>
      <w:r>
        <w:rPr>
          <w:rStyle w:val="c2"/>
          <w:color w:val="000000"/>
          <w:sz w:val="28"/>
          <w:szCs w:val="28"/>
        </w:rPr>
        <w:t>. При его недостатке мышцы долго не могут расслабиться после нагрузки, что ускоряет развитие их перенапряжения. Недостаток витамина</w:t>
      </w:r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 xml:space="preserve"> сказывается и на прочности сухожилий и связок.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Дефицит жирорастворимых витаминов</w:t>
      </w:r>
      <w:proofErr w:type="gramStart"/>
      <w:r>
        <w:rPr>
          <w:rStyle w:val="c0"/>
          <w:color w:val="000000"/>
          <w:sz w:val="28"/>
          <w:szCs w:val="28"/>
          <w:u w:val="single"/>
        </w:rPr>
        <w:t xml:space="preserve"> А</w:t>
      </w:r>
      <w:proofErr w:type="gramEnd"/>
      <w:r>
        <w:rPr>
          <w:rStyle w:val="c0"/>
          <w:color w:val="000000"/>
          <w:sz w:val="28"/>
          <w:szCs w:val="28"/>
          <w:u w:val="single"/>
        </w:rPr>
        <w:t xml:space="preserve"> и Е</w:t>
      </w:r>
      <w:r>
        <w:rPr>
          <w:rStyle w:val="c2"/>
          <w:color w:val="000000"/>
          <w:sz w:val="28"/>
          <w:szCs w:val="28"/>
        </w:rPr>
        <w:t> нарушает окислительный процесс в мышцах, а </w:t>
      </w:r>
      <w:r>
        <w:rPr>
          <w:rStyle w:val="c0"/>
          <w:color w:val="000000"/>
          <w:sz w:val="28"/>
          <w:szCs w:val="28"/>
          <w:u w:val="single"/>
        </w:rPr>
        <w:t>дефицит витамина D</w:t>
      </w:r>
      <w:r>
        <w:rPr>
          <w:rStyle w:val="c2"/>
          <w:color w:val="000000"/>
          <w:sz w:val="28"/>
          <w:szCs w:val="28"/>
        </w:rPr>
        <w:t> ведёт к рахиту.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Дефицит кальция и магния</w:t>
      </w:r>
      <w:r>
        <w:rPr>
          <w:rStyle w:val="c2"/>
          <w:color w:val="000000"/>
          <w:sz w:val="28"/>
          <w:szCs w:val="28"/>
        </w:rPr>
        <w:t xml:space="preserve"> понижает </w:t>
      </w:r>
      <w:proofErr w:type="spellStart"/>
      <w:r>
        <w:rPr>
          <w:rStyle w:val="c2"/>
          <w:color w:val="000000"/>
          <w:sz w:val="28"/>
          <w:szCs w:val="28"/>
        </w:rPr>
        <w:t>сохранительную</w:t>
      </w:r>
      <w:proofErr w:type="spellEnd"/>
      <w:r>
        <w:rPr>
          <w:rStyle w:val="c2"/>
          <w:color w:val="000000"/>
          <w:sz w:val="28"/>
          <w:szCs w:val="28"/>
        </w:rPr>
        <w:t xml:space="preserve"> способность мышц, недостаток калия замедляет восстановление мышц после нагрузок.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не страдающие различными отклонениями в развитии и поведении, могут получать всю пищу в обычной кулинарной обработке. Для улучшения вкуса пищи в качестве приправ можно добавлять свежую, консервированную или сухую зелень (петрушка, укроп, сельдерей), зелёный лук, чеснок, щавель, ревень и др. Из рациона целесообразно исключить лишь перец, острые приправы, пряности.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отсутствии свежих фруктов и овощей можно использовать компоты, соки, фруктовые и овощные пюре.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</w:t>
      </w:r>
    </w:p>
    <w:p w:rsidR="00CF72C7" w:rsidRDefault="00CF72C7" w:rsidP="00CF72C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сохранения питательной ценности продуктов, используемых в детском питании, необходимо строго соблюдать хорошо известные правила кулинарной обработки продуктов.</w:t>
      </w:r>
    </w:p>
    <w:p w:rsidR="008A1E43" w:rsidRDefault="008A1E43">
      <w:bookmarkStart w:id="0" w:name="_GoBack"/>
      <w:bookmarkEnd w:id="0"/>
    </w:p>
    <w:sectPr w:rsidR="008A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7B"/>
    <w:rsid w:val="007F4D7B"/>
    <w:rsid w:val="008A1E43"/>
    <w:rsid w:val="00C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2C7"/>
  </w:style>
  <w:style w:type="paragraph" w:customStyle="1" w:styleId="c3">
    <w:name w:val="c3"/>
    <w:basedOn w:val="a"/>
    <w:rsid w:val="00C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2C7"/>
  </w:style>
  <w:style w:type="paragraph" w:customStyle="1" w:styleId="c3">
    <w:name w:val="c3"/>
    <w:basedOn w:val="a"/>
    <w:rsid w:val="00C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2020-11-26T10:48:00Z</dcterms:created>
  <dcterms:modified xsi:type="dcterms:W3CDTF">2020-11-26T10:48:00Z</dcterms:modified>
</cp:coreProperties>
</file>